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明德书院优秀学生干部荣誉称号及奖学金申请</w:t>
      </w:r>
      <w:r>
        <w:rPr>
          <w:rFonts w:hint="eastAsia" w:ascii="方正小标宋简体" w:eastAsia="方正小标宋简体"/>
          <w:b/>
          <w:sz w:val="36"/>
          <w:szCs w:val="36"/>
        </w:rPr>
        <w:t>表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学年）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82"/>
        <w:gridCol w:w="1881"/>
        <w:gridCol w:w="1255"/>
        <w:gridCol w:w="346"/>
        <w:gridCol w:w="1515"/>
        <w:gridCol w:w="1146"/>
        <w:gridCol w:w="12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此处须粘贴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2021-2022学年平均学分绩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任职情况</w:t>
            </w: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上一学年是否存在不及格课程</w:t>
            </w: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4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申报奖励类别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648" w:type="dxa"/>
            <w:gridSpan w:val="9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优秀学生骨干奖学金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社会工作与志愿服务骨干奖学金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</w:p>
          <w:p>
            <w:pPr>
              <w:ind w:firstLine="1440" w:firstLineChars="6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优秀班团骨干奖学金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         优秀文体骨干奖学金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4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是否已在其他单位同时申报，如有请在下方填写，没有则填无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申报奖励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申报结果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已获评□ 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未出评审结果□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atLeast"/>
          <w:jc w:val="center"/>
        </w:trPr>
        <w:tc>
          <w:tcPr>
            <w:tcW w:w="1479" w:type="dxa"/>
            <w:gridSpan w:val="2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    人    简    介</w:t>
            </w:r>
          </w:p>
        </w:tc>
        <w:tc>
          <w:tcPr>
            <w:tcW w:w="8169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个人任职情况介绍，重点描述在热心服务师生过程中受教育、长才干、做贡献的表率作用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75EF4752"/>
    <w:rsid w:val="120A67C6"/>
    <w:rsid w:val="14425B91"/>
    <w:rsid w:val="160650BC"/>
    <w:rsid w:val="27FC632B"/>
    <w:rsid w:val="555F546C"/>
    <w:rsid w:val="74570027"/>
    <w:rsid w:val="754976D0"/>
    <w:rsid w:val="75E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231</Characters>
  <Lines>0</Lines>
  <Paragraphs>0</Paragraphs>
  <TotalTime>0</TotalTime>
  <ScaleCrop>false</ScaleCrop>
  <LinksUpToDate>false</LinksUpToDate>
  <CharactersWithSpaces>283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2022-11-01T09:01:00Z</dcterms:created>
  <dc:creator>叶然</dc:creator>
  <cp:lastModifiedBy>叶然</cp:lastModifiedBy>
  <dcterms:modified xsi:type="dcterms:W3CDTF">2022-11-02T11:30:35Z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A0A0F8887F6B40CE9B3916BED6F83558</vt:lpwstr>
  </property>
</Properties>
</file>